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F7" w:rsidRPr="00E67EF9" w:rsidRDefault="005864F7" w:rsidP="005864F7">
      <w:pPr>
        <w:rPr>
          <w:szCs w:val="24"/>
        </w:rPr>
      </w:pPr>
      <w:r w:rsidRPr="00E67EF9">
        <w:rPr>
          <w:b/>
          <w:szCs w:val="24"/>
        </w:rPr>
        <w:t xml:space="preserve">Response to </w:t>
      </w:r>
      <w:r w:rsidR="00D21BE9">
        <w:rPr>
          <w:b/>
          <w:szCs w:val="24"/>
        </w:rPr>
        <w:t>call for evidence</w:t>
      </w:r>
      <w:r w:rsidRPr="00E67EF9">
        <w:rPr>
          <w:b/>
          <w:szCs w:val="24"/>
        </w:rPr>
        <w:t xml:space="preserve">: </w:t>
      </w:r>
      <w:r w:rsidR="00E71494">
        <w:rPr>
          <w:b/>
          <w:szCs w:val="24"/>
        </w:rPr>
        <w:t>review of economic statistics</w:t>
      </w:r>
    </w:p>
    <w:p w:rsidR="005864F7" w:rsidRPr="00E67EF9" w:rsidRDefault="005864F7" w:rsidP="005864F7">
      <w:pPr>
        <w:rPr>
          <w:szCs w:val="24"/>
        </w:rPr>
      </w:pPr>
    </w:p>
    <w:p w:rsidR="005864F7" w:rsidRPr="00E67EF9" w:rsidRDefault="005864F7" w:rsidP="005864F7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719"/>
      </w:tblGrid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pStyle w:val="CommentText"/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Full name: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Job title: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Organisation: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Type of organisation: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Contact address: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Pr="005F0FDE" w:rsidRDefault="000D40CF" w:rsidP="000D40CF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>Telephone number: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D40CF" w:rsidRPr="005F0FDE" w:rsidTr="005F0FDE">
        <w:tc>
          <w:tcPr>
            <w:tcW w:w="2660" w:type="dxa"/>
            <w:shd w:val="clear" w:color="auto" w:fill="auto"/>
          </w:tcPr>
          <w:p w:rsidR="000D40CF" w:rsidRDefault="000D40CF" w:rsidP="000D40CF">
            <w:r w:rsidRPr="005F0FDE">
              <w:rPr>
                <w:b/>
                <w:szCs w:val="24"/>
              </w:rPr>
              <w:t>Email:</w:t>
            </w:r>
          </w:p>
        </w:tc>
        <w:tc>
          <w:tcPr>
            <w:tcW w:w="6919" w:type="dxa"/>
            <w:shd w:val="clear" w:color="auto" w:fill="auto"/>
          </w:tcPr>
          <w:p w:rsidR="000D40CF" w:rsidRPr="005F0FDE" w:rsidRDefault="000D40CF" w:rsidP="000D40CF">
            <w:pPr>
              <w:rPr>
                <w:szCs w:val="24"/>
                <w:u w:val="single"/>
              </w:rPr>
            </w:pPr>
          </w:p>
        </w:tc>
      </w:tr>
      <w:tr w:rsidR="000B206D" w:rsidRPr="005F0FDE" w:rsidTr="005F0FDE">
        <w:tc>
          <w:tcPr>
            <w:tcW w:w="2660" w:type="dxa"/>
            <w:shd w:val="clear" w:color="auto" w:fill="auto"/>
          </w:tcPr>
          <w:p w:rsidR="000B206D" w:rsidRPr="005F0FDE" w:rsidRDefault="000B206D" w:rsidP="009D343D">
            <w:pPr>
              <w:rPr>
                <w:b/>
                <w:szCs w:val="24"/>
              </w:rPr>
            </w:pPr>
            <w:r w:rsidRPr="005F0FDE">
              <w:rPr>
                <w:b/>
                <w:szCs w:val="24"/>
              </w:rPr>
              <w:t xml:space="preserve">For what purposes do you use economic statistics produced by ONS? </w:t>
            </w:r>
          </w:p>
        </w:tc>
        <w:tc>
          <w:tcPr>
            <w:tcW w:w="6919" w:type="dxa"/>
            <w:shd w:val="clear" w:color="auto" w:fill="auto"/>
          </w:tcPr>
          <w:p w:rsidR="000B206D" w:rsidRPr="005F0FDE" w:rsidRDefault="000B206D" w:rsidP="000D40CF">
            <w:pPr>
              <w:rPr>
                <w:szCs w:val="24"/>
                <w:u w:val="single"/>
              </w:rPr>
            </w:pPr>
          </w:p>
        </w:tc>
      </w:tr>
    </w:tbl>
    <w:p w:rsidR="005864F7" w:rsidRPr="00E67EF9" w:rsidRDefault="005864F7" w:rsidP="005864F7">
      <w:pPr>
        <w:rPr>
          <w:szCs w:val="24"/>
          <w:u w:val="single"/>
        </w:rPr>
      </w:pPr>
    </w:p>
    <w:p w:rsidR="005864F7" w:rsidRPr="00E67EF9" w:rsidRDefault="005864F7" w:rsidP="005864F7">
      <w:pPr>
        <w:rPr>
          <w:szCs w:val="24"/>
          <w:u w:val="single"/>
        </w:rPr>
      </w:pPr>
      <w:r w:rsidRPr="00E67EF9">
        <w:rPr>
          <w:szCs w:val="24"/>
          <w:u w:val="single"/>
        </w:rPr>
        <w:t xml:space="preserve">Instructions for </w:t>
      </w:r>
      <w:r w:rsidR="009D343D">
        <w:rPr>
          <w:szCs w:val="24"/>
          <w:u w:val="single"/>
        </w:rPr>
        <w:t>r</w:t>
      </w:r>
      <w:r w:rsidRPr="00E67EF9">
        <w:rPr>
          <w:szCs w:val="24"/>
          <w:u w:val="single"/>
        </w:rPr>
        <w:t xml:space="preserve">esponding to the </w:t>
      </w:r>
      <w:r w:rsidR="009D343D">
        <w:rPr>
          <w:szCs w:val="24"/>
          <w:u w:val="single"/>
        </w:rPr>
        <w:t>call for evidence</w:t>
      </w:r>
    </w:p>
    <w:p w:rsidR="005864F7" w:rsidRPr="00E67EF9" w:rsidRDefault="005864F7" w:rsidP="005864F7">
      <w:pPr>
        <w:rPr>
          <w:szCs w:val="24"/>
        </w:rPr>
      </w:pPr>
      <w:r w:rsidRPr="00E67EF9">
        <w:rPr>
          <w:szCs w:val="24"/>
        </w:rPr>
        <w:br/>
        <w:t xml:space="preserve">We would appreciate it if all responses had a summary of the key response points.  </w:t>
      </w:r>
    </w:p>
    <w:p w:rsidR="005864F7" w:rsidRPr="00E67EF9" w:rsidRDefault="005864F7" w:rsidP="005864F7">
      <w:pPr>
        <w:rPr>
          <w:szCs w:val="24"/>
        </w:rPr>
      </w:pPr>
    </w:p>
    <w:p w:rsidR="005864F7" w:rsidRPr="00E67EF9" w:rsidRDefault="005864F7" w:rsidP="00586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  <w:r w:rsidRPr="00E67EF9">
        <w:rPr>
          <w:b/>
          <w:szCs w:val="24"/>
        </w:rPr>
        <w:t>Summary of key response points:</w:t>
      </w:r>
    </w:p>
    <w:p w:rsidR="005864F7" w:rsidRPr="00E67EF9" w:rsidRDefault="005864F7" w:rsidP="00586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</w:p>
    <w:p w:rsidR="005864F7" w:rsidRPr="00E67EF9" w:rsidRDefault="005864F7" w:rsidP="00586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</w:p>
    <w:p w:rsidR="005864F7" w:rsidRPr="00E67EF9" w:rsidRDefault="005864F7" w:rsidP="00586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</w:p>
    <w:p w:rsidR="005864F7" w:rsidRPr="00E67EF9" w:rsidRDefault="005864F7" w:rsidP="00586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</w:p>
    <w:p w:rsidR="005864F7" w:rsidRPr="00E67EF9" w:rsidRDefault="005864F7" w:rsidP="005864F7">
      <w:pPr>
        <w:rPr>
          <w:szCs w:val="24"/>
        </w:rPr>
      </w:pPr>
    </w:p>
    <w:p w:rsidR="005864F7" w:rsidRPr="00E67EF9" w:rsidRDefault="005864F7" w:rsidP="005864F7">
      <w:pPr>
        <w:rPr>
          <w:szCs w:val="24"/>
        </w:rPr>
      </w:pPr>
      <w:r w:rsidRPr="00E67EF9">
        <w:rPr>
          <w:szCs w:val="24"/>
        </w:rPr>
        <w:t xml:space="preserve">Summary of </w:t>
      </w:r>
      <w:r w:rsidR="002F1B3E">
        <w:rPr>
          <w:szCs w:val="24"/>
        </w:rPr>
        <w:t>call for evidence</w:t>
      </w:r>
      <w:r w:rsidRPr="00E67EF9">
        <w:rPr>
          <w:szCs w:val="24"/>
        </w:rPr>
        <w:t xml:space="preserve"> questions</w:t>
      </w:r>
    </w:p>
    <w:p w:rsidR="005864F7" w:rsidRPr="00E67EF9" w:rsidRDefault="005864F7" w:rsidP="005864F7">
      <w:pPr>
        <w:rPr>
          <w:b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00"/>
        <w:gridCol w:w="6768"/>
      </w:tblGrid>
      <w:tr w:rsidR="005864F7" w:rsidRPr="00E67EF9" w:rsidTr="00025F73">
        <w:tc>
          <w:tcPr>
            <w:tcW w:w="2700" w:type="dxa"/>
            <w:shd w:val="clear" w:color="auto" w:fill="FFFFFF"/>
          </w:tcPr>
          <w:p w:rsidR="005864F7" w:rsidRPr="00704A0A" w:rsidRDefault="009D343D" w:rsidP="00704A0A">
            <w:pPr>
              <w:pStyle w:val="ListParagraph"/>
              <w:tabs>
                <w:tab w:val="num" w:pos="1032"/>
              </w:tabs>
              <w:spacing w:after="1" w:line="291" w:lineRule="auto"/>
              <w:ind w:left="0"/>
              <w:rPr>
                <w:rFonts w:ascii="Arial" w:hAnsi="Arial" w:cs="Arial"/>
                <w:bCs/>
              </w:rPr>
            </w:pPr>
            <w:r w:rsidRPr="00704A0A">
              <w:rPr>
                <w:rFonts w:ascii="Arial" w:hAnsi="Arial" w:cs="Arial"/>
                <w:bCs/>
              </w:rPr>
              <w:t>Section 1 q</w:t>
            </w:r>
            <w:r w:rsidR="005864F7" w:rsidRPr="00704A0A">
              <w:rPr>
                <w:rFonts w:ascii="Arial" w:hAnsi="Arial" w:cs="Arial"/>
                <w:bCs/>
              </w:rPr>
              <w:t>uestions</w:t>
            </w:r>
            <w:r w:rsidR="000B206D" w:rsidRPr="00704A0A">
              <w:rPr>
                <w:rFonts w:ascii="Arial" w:hAnsi="Arial" w:cs="Arial"/>
                <w:bCs/>
              </w:rPr>
              <w:t>: assessing the UKs future statistics needs</w:t>
            </w:r>
          </w:p>
        </w:tc>
        <w:tc>
          <w:tcPr>
            <w:tcW w:w="6768" w:type="dxa"/>
            <w:shd w:val="clear" w:color="auto" w:fill="FFFFFF"/>
          </w:tcPr>
          <w:p w:rsidR="005864F7" w:rsidRPr="00E67EF9" w:rsidRDefault="005864F7" w:rsidP="005864F7">
            <w:pPr>
              <w:ind w:left="-108"/>
              <w:jc w:val="center"/>
              <w:rPr>
                <w:b/>
                <w:szCs w:val="24"/>
              </w:rPr>
            </w:pPr>
            <w:r w:rsidRPr="00E67EF9">
              <w:rPr>
                <w:b/>
                <w:szCs w:val="24"/>
              </w:rPr>
              <w:t>Response</w:t>
            </w:r>
          </w:p>
        </w:tc>
      </w:tr>
      <w:tr w:rsidR="005864F7" w:rsidRPr="002A0C44" w:rsidTr="00025F73">
        <w:trPr>
          <w:trHeight w:val="1320"/>
        </w:trPr>
        <w:tc>
          <w:tcPr>
            <w:tcW w:w="2700" w:type="dxa"/>
            <w:shd w:val="clear" w:color="auto" w:fill="FFFFFF"/>
          </w:tcPr>
          <w:p w:rsidR="00704A0A" w:rsidRPr="00704A0A" w:rsidRDefault="005864F7" w:rsidP="00704A0A">
            <w:pPr>
              <w:rPr>
                <w:bCs/>
                <w:szCs w:val="24"/>
                <w:lang w:eastAsia="en-GB"/>
              </w:rPr>
            </w:pPr>
            <w:r w:rsidRPr="00704A0A">
              <w:rPr>
                <w:bCs/>
                <w:szCs w:val="24"/>
                <w:lang w:eastAsia="en-GB"/>
              </w:rPr>
              <w:t xml:space="preserve">Q1. </w:t>
            </w:r>
            <w:r w:rsidR="00704A0A" w:rsidRPr="00704A0A">
              <w:rPr>
                <w:bCs/>
                <w:szCs w:val="24"/>
                <w:lang w:eastAsia="en-GB"/>
              </w:rPr>
              <w:t>From your perspective, what are the most significant outstanding challenges in measuring the modern economy?</w:t>
            </w:r>
          </w:p>
          <w:p w:rsidR="00704A0A" w:rsidRPr="00704A0A" w:rsidRDefault="00704A0A" w:rsidP="00704A0A">
            <w:pPr>
              <w:rPr>
                <w:bCs/>
                <w:szCs w:val="24"/>
                <w:lang w:eastAsia="en-GB"/>
              </w:rPr>
            </w:pPr>
          </w:p>
          <w:p w:rsidR="005864F7" w:rsidRPr="00704A0A" w:rsidRDefault="005864F7" w:rsidP="00704A0A">
            <w:pPr>
              <w:rPr>
                <w:bCs/>
                <w:szCs w:val="24"/>
                <w:lang w:eastAsia="en-GB"/>
              </w:rPr>
            </w:pPr>
          </w:p>
        </w:tc>
        <w:tc>
          <w:tcPr>
            <w:tcW w:w="6768" w:type="dxa"/>
            <w:shd w:val="clear" w:color="auto" w:fill="FFFFFF"/>
          </w:tcPr>
          <w:p w:rsidR="005864F7" w:rsidRPr="002A0C44" w:rsidRDefault="005864F7" w:rsidP="005864F7">
            <w:pPr>
              <w:ind w:right="-198"/>
              <w:rPr>
                <w:b/>
                <w:szCs w:val="24"/>
              </w:rPr>
            </w:pPr>
          </w:p>
          <w:p w:rsidR="005864F7" w:rsidRPr="002A0C44" w:rsidRDefault="005864F7" w:rsidP="009D343D">
            <w:pPr>
              <w:spacing w:before="60" w:after="60"/>
              <w:rPr>
                <w:b/>
                <w:szCs w:val="24"/>
              </w:rPr>
            </w:pPr>
          </w:p>
        </w:tc>
      </w:tr>
      <w:tr w:rsidR="005864F7" w:rsidRPr="002A0C44" w:rsidTr="00025F73">
        <w:trPr>
          <w:trHeight w:val="1782"/>
        </w:trPr>
        <w:tc>
          <w:tcPr>
            <w:tcW w:w="2700" w:type="dxa"/>
            <w:shd w:val="clear" w:color="auto" w:fill="FFFFFF"/>
          </w:tcPr>
          <w:p w:rsidR="00704A0A" w:rsidRPr="00704A0A" w:rsidRDefault="005864F7" w:rsidP="00704A0A">
            <w:pPr>
              <w:rPr>
                <w:bCs/>
                <w:szCs w:val="24"/>
                <w:lang w:eastAsia="en-GB"/>
              </w:rPr>
            </w:pPr>
            <w:r w:rsidRPr="00704A0A">
              <w:rPr>
                <w:bCs/>
                <w:szCs w:val="24"/>
                <w:lang w:eastAsia="en-GB"/>
              </w:rPr>
              <w:t xml:space="preserve">Q2. </w:t>
            </w:r>
            <w:r w:rsidR="00704A0A" w:rsidRPr="00704A0A">
              <w:rPr>
                <w:bCs/>
                <w:szCs w:val="24"/>
                <w:lang w:eastAsia="en-GB"/>
              </w:rPr>
              <w:t>Are there features of the modern economy that you think are not well captured in the present range of UK economic statistics?</w:t>
            </w:r>
          </w:p>
          <w:p w:rsidR="00704A0A" w:rsidRPr="00704A0A" w:rsidRDefault="00704A0A" w:rsidP="00704A0A">
            <w:pPr>
              <w:rPr>
                <w:bCs/>
                <w:szCs w:val="24"/>
                <w:lang w:eastAsia="en-GB"/>
              </w:rPr>
            </w:pPr>
          </w:p>
          <w:p w:rsidR="005864F7" w:rsidRPr="00704A0A" w:rsidRDefault="005864F7" w:rsidP="00704A0A">
            <w:pPr>
              <w:rPr>
                <w:bCs/>
                <w:szCs w:val="24"/>
                <w:lang w:eastAsia="en-GB"/>
              </w:rPr>
            </w:pPr>
          </w:p>
        </w:tc>
        <w:tc>
          <w:tcPr>
            <w:tcW w:w="6768" w:type="dxa"/>
            <w:shd w:val="clear" w:color="auto" w:fill="FFFFFF"/>
          </w:tcPr>
          <w:p w:rsidR="005864F7" w:rsidRPr="002A0C44" w:rsidRDefault="005864F7" w:rsidP="00704A0A">
            <w:pPr>
              <w:spacing w:before="60" w:after="60"/>
              <w:rPr>
                <w:b/>
                <w:szCs w:val="24"/>
              </w:rPr>
            </w:pPr>
          </w:p>
        </w:tc>
      </w:tr>
      <w:tr w:rsidR="005864F7" w:rsidRPr="002A0C44" w:rsidTr="002A0C44">
        <w:trPr>
          <w:trHeight w:val="53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:rsidR="00704A0A" w:rsidRPr="00704A0A" w:rsidRDefault="005864F7" w:rsidP="00704A0A">
            <w:pPr>
              <w:rPr>
                <w:bCs/>
                <w:szCs w:val="24"/>
                <w:lang w:eastAsia="en-GB"/>
              </w:rPr>
            </w:pPr>
            <w:r w:rsidRPr="00704A0A">
              <w:rPr>
                <w:bCs/>
                <w:szCs w:val="24"/>
                <w:lang w:eastAsia="en-GB"/>
              </w:rPr>
              <w:t xml:space="preserve">Q3. </w:t>
            </w:r>
            <w:r w:rsidR="00704A0A" w:rsidRPr="00704A0A">
              <w:rPr>
                <w:bCs/>
                <w:szCs w:val="24"/>
                <w:lang w:eastAsia="en-GB"/>
              </w:rPr>
              <w:t>What do you think should be the two or three top statistical priorities for measuring the modern economy?</w:t>
            </w:r>
          </w:p>
          <w:p w:rsidR="00704A0A" w:rsidRPr="00704A0A" w:rsidRDefault="00704A0A" w:rsidP="00704A0A">
            <w:pPr>
              <w:rPr>
                <w:bCs/>
                <w:szCs w:val="24"/>
                <w:lang w:eastAsia="en-GB"/>
              </w:rPr>
            </w:pPr>
          </w:p>
          <w:p w:rsidR="005864F7" w:rsidRPr="00704A0A" w:rsidRDefault="005864F7" w:rsidP="00704A0A">
            <w:pPr>
              <w:rPr>
                <w:bCs/>
                <w:szCs w:val="24"/>
                <w:lang w:eastAsia="en-GB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FFFFFF"/>
          </w:tcPr>
          <w:p w:rsidR="005864F7" w:rsidRPr="002A0C44" w:rsidRDefault="005864F7" w:rsidP="005864F7">
            <w:pPr>
              <w:rPr>
                <w:b/>
                <w:szCs w:val="24"/>
              </w:rPr>
            </w:pPr>
          </w:p>
          <w:p w:rsidR="000B206D" w:rsidRPr="002A0C44" w:rsidRDefault="000B206D" w:rsidP="005864F7">
            <w:pPr>
              <w:rPr>
                <w:b/>
                <w:szCs w:val="24"/>
              </w:rPr>
            </w:pPr>
          </w:p>
          <w:p w:rsidR="005864F7" w:rsidRPr="002A0C44" w:rsidRDefault="005864F7" w:rsidP="009D343D">
            <w:pPr>
              <w:spacing w:before="60" w:after="60"/>
              <w:rPr>
                <w:b/>
                <w:szCs w:val="24"/>
              </w:rPr>
            </w:pPr>
          </w:p>
        </w:tc>
      </w:tr>
      <w:tr w:rsidR="002A0C44" w:rsidRPr="002A0C44" w:rsidTr="002A0C44">
        <w:trPr>
          <w:trHeight w:val="530"/>
        </w:trPr>
        <w:tc>
          <w:tcPr>
            <w:tcW w:w="2700" w:type="dxa"/>
            <w:tcBorders>
              <w:left w:val="nil"/>
              <w:right w:val="nil"/>
            </w:tcBorders>
            <w:shd w:val="clear" w:color="auto" w:fill="FFFFFF"/>
          </w:tcPr>
          <w:p w:rsidR="002A0C44" w:rsidRPr="002A0C44" w:rsidRDefault="002A0C44" w:rsidP="000B206D">
            <w:pPr>
              <w:rPr>
                <w:b/>
                <w:szCs w:val="24"/>
              </w:rPr>
            </w:pPr>
          </w:p>
        </w:tc>
        <w:tc>
          <w:tcPr>
            <w:tcW w:w="6768" w:type="dxa"/>
            <w:tcBorders>
              <w:left w:val="nil"/>
              <w:right w:val="nil"/>
            </w:tcBorders>
            <w:shd w:val="clear" w:color="auto" w:fill="FFFFFF"/>
          </w:tcPr>
          <w:p w:rsidR="002A0C44" w:rsidRPr="002A0C44" w:rsidRDefault="002A0C44" w:rsidP="005864F7">
            <w:pPr>
              <w:rPr>
                <w:b/>
                <w:szCs w:val="24"/>
              </w:rPr>
            </w:pPr>
          </w:p>
        </w:tc>
      </w:tr>
      <w:tr w:rsidR="000B206D" w:rsidRPr="002A0C44" w:rsidTr="00025F73">
        <w:trPr>
          <w:trHeight w:val="530"/>
        </w:trPr>
        <w:tc>
          <w:tcPr>
            <w:tcW w:w="2700" w:type="dxa"/>
            <w:shd w:val="clear" w:color="auto" w:fill="FFFFFF"/>
          </w:tcPr>
          <w:p w:rsidR="000B206D" w:rsidRPr="002A0C44" w:rsidRDefault="009D343D" w:rsidP="000B206D">
            <w:pPr>
              <w:rPr>
                <w:iCs/>
                <w:szCs w:val="24"/>
                <w:lang w:val="en-US" w:eastAsia="en-GB"/>
              </w:rPr>
            </w:pPr>
            <w:r>
              <w:rPr>
                <w:b/>
                <w:szCs w:val="24"/>
              </w:rPr>
              <w:t>Section 2 q</w:t>
            </w:r>
            <w:r w:rsidR="000B206D" w:rsidRPr="002A0C44">
              <w:rPr>
                <w:b/>
                <w:szCs w:val="24"/>
              </w:rPr>
              <w:t>uestions:</w:t>
            </w:r>
            <w:r w:rsidR="000B206D" w:rsidRPr="002A0C44">
              <w:rPr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e</w:t>
            </w:r>
            <w:r w:rsidR="000B206D" w:rsidRPr="002A0C44">
              <w:rPr>
                <w:b/>
                <w:i/>
                <w:szCs w:val="24"/>
              </w:rPr>
              <w:t>ffectiveness of ONS in delivering those statistics.</w:t>
            </w:r>
          </w:p>
        </w:tc>
        <w:tc>
          <w:tcPr>
            <w:tcW w:w="6768" w:type="dxa"/>
            <w:shd w:val="clear" w:color="auto" w:fill="FFFFFF"/>
          </w:tcPr>
          <w:p w:rsidR="000B206D" w:rsidRPr="002A0C44" w:rsidRDefault="000B206D" w:rsidP="005864F7">
            <w:pPr>
              <w:rPr>
                <w:b/>
                <w:szCs w:val="24"/>
              </w:rPr>
            </w:pPr>
          </w:p>
        </w:tc>
      </w:tr>
      <w:tr w:rsidR="005864F7" w:rsidRPr="002A0C44" w:rsidTr="00025F73">
        <w:trPr>
          <w:trHeight w:val="350"/>
        </w:trPr>
        <w:tc>
          <w:tcPr>
            <w:tcW w:w="2700" w:type="dxa"/>
            <w:shd w:val="clear" w:color="auto" w:fill="FFFFFF"/>
          </w:tcPr>
          <w:p w:rsidR="005864F7" w:rsidRPr="002A0C44" w:rsidRDefault="005864F7" w:rsidP="005864F7">
            <w:pPr>
              <w:rPr>
                <w:bCs/>
                <w:szCs w:val="24"/>
                <w:lang w:eastAsia="en-GB"/>
              </w:rPr>
            </w:pPr>
            <w:r w:rsidRPr="002A0C44">
              <w:rPr>
                <w:bCs/>
                <w:szCs w:val="24"/>
                <w:lang w:eastAsia="en-GB"/>
              </w:rPr>
              <w:t xml:space="preserve">Q4. </w:t>
            </w:r>
            <w:r w:rsidR="00336719" w:rsidRPr="002A0C44">
              <w:rPr>
                <w:szCs w:val="24"/>
              </w:rPr>
              <w:t>What are the strength</w:t>
            </w:r>
            <w:r w:rsidR="009D343D">
              <w:rPr>
                <w:szCs w:val="24"/>
              </w:rPr>
              <w:t>s</w:t>
            </w:r>
            <w:r w:rsidR="00336719" w:rsidRPr="002A0C44">
              <w:rPr>
                <w:szCs w:val="24"/>
              </w:rPr>
              <w:t xml:space="preserve"> and weaknesses in ONS’s current ability to deliver the existing range of economic statistics?</w:t>
            </w:r>
            <w:r w:rsidR="00336719" w:rsidRPr="002A0C44">
              <w:rPr>
                <w:b/>
                <w:i/>
                <w:szCs w:val="24"/>
              </w:rPr>
              <w:t> </w:t>
            </w:r>
          </w:p>
          <w:p w:rsidR="005864F7" w:rsidRPr="002A0C44" w:rsidRDefault="005864F7" w:rsidP="005864F7">
            <w:pPr>
              <w:rPr>
                <w:szCs w:val="24"/>
              </w:rPr>
            </w:pPr>
          </w:p>
        </w:tc>
        <w:tc>
          <w:tcPr>
            <w:tcW w:w="6768" w:type="dxa"/>
            <w:shd w:val="clear" w:color="auto" w:fill="FFFFFF"/>
          </w:tcPr>
          <w:p w:rsidR="005864F7" w:rsidRPr="002A0C44" w:rsidRDefault="005864F7" w:rsidP="005864F7">
            <w:pPr>
              <w:rPr>
                <w:b/>
                <w:szCs w:val="24"/>
              </w:rPr>
            </w:pPr>
          </w:p>
          <w:p w:rsidR="002A0C44" w:rsidRDefault="002A0C44" w:rsidP="005864F7">
            <w:pPr>
              <w:spacing w:before="60" w:after="60"/>
              <w:rPr>
                <w:b/>
                <w:szCs w:val="24"/>
              </w:rPr>
            </w:pPr>
          </w:p>
          <w:p w:rsidR="002A0C44" w:rsidRDefault="002A0C44" w:rsidP="005864F7">
            <w:pPr>
              <w:spacing w:before="60" w:after="60"/>
              <w:rPr>
                <w:b/>
                <w:szCs w:val="24"/>
              </w:rPr>
            </w:pPr>
          </w:p>
          <w:p w:rsidR="005864F7" w:rsidRPr="002A0C44" w:rsidRDefault="005864F7" w:rsidP="009D343D">
            <w:pPr>
              <w:spacing w:before="60" w:after="60"/>
              <w:rPr>
                <w:b/>
                <w:szCs w:val="24"/>
              </w:rPr>
            </w:pPr>
          </w:p>
        </w:tc>
      </w:tr>
      <w:tr w:rsidR="005864F7" w:rsidRPr="002A0C44" w:rsidTr="00025F73">
        <w:trPr>
          <w:trHeight w:val="1347"/>
        </w:trPr>
        <w:tc>
          <w:tcPr>
            <w:tcW w:w="2700" w:type="dxa"/>
            <w:shd w:val="clear" w:color="auto" w:fill="FFFFFF"/>
          </w:tcPr>
          <w:p w:rsidR="007E1883" w:rsidRPr="007E1883" w:rsidRDefault="002A0C44" w:rsidP="007E1883">
            <w:pPr>
              <w:rPr>
                <w:bCs/>
                <w:szCs w:val="24"/>
                <w:lang w:eastAsia="en-GB"/>
              </w:rPr>
            </w:pPr>
            <w:r w:rsidRPr="007E1883">
              <w:rPr>
                <w:bCs/>
                <w:szCs w:val="24"/>
                <w:lang w:eastAsia="en-GB"/>
              </w:rPr>
              <w:t xml:space="preserve">Q5. </w:t>
            </w:r>
            <w:r w:rsidR="007E1883" w:rsidRPr="007E1883">
              <w:rPr>
                <w:bCs/>
                <w:szCs w:val="24"/>
                <w:lang w:eastAsia="en-GB"/>
              </w:rPr>
              <w:t>What steps do you think are needed for ONS to have the capability to collect, analyse and disseminate the relevant data to meet future statistics needs?</w:t>
            </w:r>
          </w:p>
          <w:p w:rsidR="00D62794" w:rsidRPr="002A0C44" w:rsidRDefault="00D62794" w:rsidP="00D62794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:rsidR="005864F7" w:rsidRPr="002A0C44" w:rsidRDefault="005864F7" w:rsidP="005864F7">
            <w:pPr>
              <w:rPr>
                <w:bCs/>
                <w:szCs w:val="24"/>
              </w:rPr>
            </w:pPr>
          </w:p>
        </w:tc>
        <w:tc>
          <w:tcPr>
            <w:tcW w:w="6768" w:type="dxa"/>
            <w:shd w:val="clear" w:color="auto" w:fill="FFFFFF"/>
          </w:tcPr>
          <w:p w:rsidR="005864F7" w:rsidRPr="002A0C44" w:rsidRDefault="005864F7" w:rsidP="005864F7">
            <w:pPr>
              <w:rPr>
                <w:b/>
                <w:szCs w:val="24"/>
              </w:rPr>
            </w:pPr>
          </w:p>
          <w:p w:rsidR="002A0C44" w:rsidRPr="002A0C44" w:rsidRDefault="002A0C44" w:rsidP="005864F7">
            <w:pPr>
              <w:rPr>
                <w:b/>
                <w:szCs w:val="24"/>
              </w:rPr>
            </w:pPr>
          </w:p>
          <w:p w:rsidR="005864F7" w:rsidRPr="002A0C44" w:rsidRDefault="005864F7" w:rsidP="009D343D">
            <w:pPr>
              <w:spacing w:before="60" w:after="60"/>
              <w:rPr>
                <w:b/>
                <w:szCs w:val="24"/>
              </w:rPr>
            </w:pPr>
          </w:p>
        </w:tc>
      </w:tr>
      <w:tr w:rsidR="005864F7" w:rsidRPr="002A0C44" w:rsidTr="00025F73">
        <w:trPr>
          <w:trHeight w:val="1347"/>
        </w:trPr>
        <w:tc>
          <w:tcPr>
            <w:tcW w:w="2700" w:type="dxa"/>
            <w:shd w:val="clear" w:color="auto" w:fill="FFFFFF"/>
          </w:tcPr>
          <w:p w:rsidR="00704A0A" w:rsidRPr="007E1883" w:rsidRDefault="005864F7" w:rsidP="00704A0A">
            <w:pPr>
              <w:pStyle w:val="ListParagraph"/>
              <w:ind w:left="0"/>
              <w:rPr>
                <w:rFonts w:ascii="Arial" w:hAnsi="Arial" w:cs="Arial"/>
                <w:iCs/>
                <w:lang w:val="en-US" w:eastAsia="en-US"/>
              </w:rPr>
            </w:pPr>
            <w:r w:rsidRPr="00704A0A">
              <w:rPr>
                <w:rFonts w:ascii="Arial" w:hAnsi="Arial" w:cs="Arial"/>
                <w:i/>
                <w:iCs/>
                <w:lang w:val="en-US" w:eastAsia="en-US"/>
              </w:rPr>
              <w:t xml:space="preserve">Q6. </w:t>
            </w:r>
            <w:r w:rsidR="00704A0A" w:rsidRPr="007E1883">
              <w:rPr>
                <w:rFonts w:ascii="Arial" w:hAnsi="Arial" w:cs="Arial"/>
                <w:iCs/>
                <w:lang w:val="en-US" w:eastAsia="en-US"/>
              </w:rPr>
              <w:t>What scope is there for ONS to exploit emerging data-science techniques in meeting future statistics needs?</w:t>
            </w:r>
          </w:p>
          <w:p w:rsidR="005864F7" w:rsidRPr="00704A0A" w:rsidRDefault="005864F7" w:rsidP="00704A0A">
            <w:pPr>
              <w:pStyle w:val="ListParagraph"/>
              <w:ind w:left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:rsidR="005864F7" w:rsidRPr="00704A0A" w:rsidRDefault="005864F7" w:rsidP="00704A0A">
            <w:pPr>
              <w:pStyle w:val="ListParagraph"/>
              <w:ind w:left="0"/>
              <w:rPr>
                <w:rFonts w:ascii="Arial" w:hAnsi="Arial" w:cs="Arial"/>
                <w:i/>
                <w:iCs/>
                <w:lang w:val="en-US" w:eastAsia="en-US"/>
              </w:rPr>
            </w:pPr>
          </w:p>
        </w:tc>
        <w:tc>
          <w:tcPr>
            <w:tcW w:w="6768" w:type="dxa"/>
            <w:shd w:val="clear" w:color="auto" w:fill="FFFFFF"/>
          </w:tcPr>
          <w:p w:rsidR="002A0C44" w:rsidRPr="00704A0A" w:rsidRDefault="002A0C44" w:rsidP="00704A0A">
            <w:pPr>
              <w:pStyle w:val="ListParagraph"/>
              <w:ind w:left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:rsidR="002A0C44" w:rsidRPr="00704A0A" w:rsidRDefault="002A0C44" w:rsidP="00704A0A">
            <w:pPr>
              <w:pStyle w:val="ListParagraph"/>
              <w:ind w:left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:rsidR="005864F7" w:rsidRPr="00704A0A" w:rsidRDefault="005864F7" w:rsidP="00704A0A">
            <w:pPr>
              <w:pStyle w:val="ListParagraph"/>
              <w:ind w:left="0"/>
              <w:rPr>
                <w:rFonts w:ascii="Arial" w:hAnsi="Arial" w:cs="Arial"/>
                <w:i/>
                <w:iCs/>
                <w:lang w:val="en-US" w:eastAsia="en-US"/>
              </w:rPr>
            </w:pPr>
          </w:p>
        </w:tc>
      </w:tr>
      <w:tr w:rsidR="002A0C44" w:rsidRPr="002A0C44" w:rsidTr="002A0C44">
        <w:trPr>
          <w:trHeight w:val="726"/>
        </w:trPr>
        <w:tc>
          <w:tcPr>
            <w:tcW w:w="2700" w:type="dxa"/>
            <w:tcBorders>
              <w:left w:val="nil"/>
              <w:right w:val="nil"/>
            </w:tcBorders>
            <w:shd w:val="clear" w:color="auto" w:fill="FFFFFF"/>
          </w:tcPr>
          <w:p w:rsidR="002A0C44" w:rsidRPr="002A0C44" w:rsidRDefault="002A0C44" w:rsidP="002A0C44">
            <w:pPr>
              <w:rPr>
                <w:bCs/>
                <w:szCs w:val="24"/>
                <w:lang w:eastAsia="en-GB"/>
              </w:rPr>
            </w:pPr>
          </w:p>
        </w:tc>
        <w:tc>
          <w:tcPr>
            <w:tcW w:w="6768" w:type="dxa"/>
            <w:tcBorders>
              <w:left w:val="nil"/>
              <w:right w:val="nil"/>
            </w:tcBorders>
            <w:shd w:val="clear" w:color="auto" w:fill="FFFFFF"/>
          </w:tcPr>
          <w:p w:rsidR="002A0C44" w:rsidRPr="002A0C44" w:rsidRDefault="002A0C44" w:rsidP="005864F7">
            <w:pPr>
              <w:spacing w:before="60" w:after="60"/>
              <w:rPr>
                <w:b/>
                <w:szCs w:val="24"/>
              </w:rPr>
            </w:pPr>
          </w:p>
        </w:tc>
      </w:tr>
      <w:tr w:rsidR="002A0C44" w:rsidRPr="002A0C44" w:rsidTr="002A0C44">
        <w:trPr>
          <w:trHeight w:val="977"/>
        </w:trPr>
        <w:tc>
          <w:tcPr>
            <w:tcW w:w="2700" w:type="dxa"/>
            <w:shd w:val="clear" w:color="auto" w:fill="FFFFFF"/>
          </w:tcPr>
          <w:p w:rsidR="002A0C44" w:rsidRPr="002A0C44" w:rsidRDefault="009D343D" w:rsidP="002A0C44">
            <w:pPr>
              <w:rPr>
                <w:bCs/>
                <w:szCs w:val="24"/>
                <w:lang w:eastAsia="en-GB"/>
              </w:rPr>
            </w:pPr>
            <w:r>
              <w:rPr>
                <w:b/>
                <w:szCs w:val="24"/>
              </w:rPr>
              <w:t>Section 3 q</w:t>
            </w:r>
            <w:r w:rsidR="002A0C44" w:rsidRPr="002A0C44">
              <w:rPr>
                <w:b/>
                <w:szCs w:val="24"/>
              </w:rPr>
              <w:t>uestions:</w:t>
            </w:r>
            <w:r w:rsidR="002A0C44" w:rsidRPr="002A0C44">
              <w:rPr>
                <w:szCs w:val="24"/>
              </w:rPr>
              <w:t xml:space="preserve"> </w:t>
            </w:r>
            <w:r w:rsidR="002A0C44" w:rsidRPr="002A0C44">
              <w:rPr>
                <w:b/>
                <w:szCs w:val="24"/>
              </w:rPr>
              <w:t>the g</w:t>
            </w:r>
            <w:r w:rsidR="002A0C44" w:rsidRPr="002A0C44">
              <w:rPr>
                <w:b/>
                <w:i/>
                <w:szCs w:val="24"/>
              </w:rPr>
              <w:t>overnance framework</w:t>
            </w:r>
          </w:p>
        </w:tc>
        <w:tc>
          <w:tcPr>
            <w:tcW w:w="6768" w:type="dxa"/>
            <w:shd w:val="clear" w:color="auto" w:fill="FFFFFF"/>
          </w:tcPr>
          <w:p w:rsidR="002A0C44" w:rsidRPr="002A0C44" w:rsidRDefault="002A0C44" w:rsidP="005864F7">
            <w:pPr>
              <w:spacing w:before="60" w:after="60"/>
              <w:rPr>
                <w:b/>
                <w:szCs w:val="24"/>
              </w:rPr>
            </w:pPr>
          </w:p>
        </w:tc>
      </w:tr>
      <w:tr w:rsidR="002A0C44" w:rsidRPr="002A0C44" w:rsidTr="00025F73">
        <w:trPr>
          <w:trHeight w:val="1347"/>
        </w:trPr>
        <w:tc>
          <w:tcPr>
            <w:tcW w:w="2700" w:type="dxa"/>
            <w:shd w:val="clear" w:color="auto" w:fill="FFFFFF"/>
          </w:tcPr>
          <w:p w:rsidR="00704A0A" w:rsidRPr="007E1883" w:rsidRDefault="00704A0A" w:rsidP="00704A0A">
            <w:pPr>
              <w:pStyle w:val="ListParagraph"/>
              <w:ind w:left="0"/>
              <w:rPr>
                <w:rFonts w:ascii="Arial" w:hAnsi="Arial" w:cs="Arial"/>
                <w:iCs/>
                <w:lang w:val="en-US" w:eastAsia="en-US"/>
              </w:rPr>
            </w:pPr>
            <w:r w:rsidRPr="007E1883">
              <w:rPr>
                <w:rFonts w:ascii="Arial" w:hAnsi="Arial" w:cs="Arial"/>
                <w:iCs/>
                <w:lang w:val="en-US" w:eastAsia="en-US"/>
              </w:rPr>
              <w:t>Q7</w:t>
            </w:r>
            <w:r w:rsidR="002A0C44" w:rsidRPr="007E1883">
              <w:rPr>
                <w:rFonts w:ascii="Arial" w:hAnsi="Arial" w:cs="Arial"/>
                <w:iCs/>
                <w:lang w:val="en-US" w:eastAsia="en-US"/>
              </w:rPr>
              <w:t xml:space="preserve">. </w:t>
            </w:r>
            <w:r w:rsidRPr="007E1883">
              <w:rPr>
                <w:rFonts w:ascii="Arial" w:hAnsi="Arial" w:cs="Arial"/>
                <w:iCs/>
                <w:lang w:val="en-US" w:eastAsia="en-US"/>
              </w:rPr>
              <w:t>Do you think the current governance arrangements for economic statistics support their effective production?</w:t>
            </w:r>
          </w:p>
          <w:p w:rsidR="002A0C44" w:rsidRPr="007E1883" w:rsidRDefault="002A0C44" w:rsidP="002A0C44">
            <w:pPr>
              <w:rPr>
                <w:bCs/>
                <w:szCs w:val="24"/>
                <w:lang w:eastAsia="en-GB"/>
              </w:rPr>
            </w:pPr>
          </w:p>
        </w:tc>
        <w:tc>
          <w:tcPr>
            <w:tcW w:w="6768" w:type="dxa"/>
            <w:shd w:val="clear" w:color="auto" w:fill="FFFFFF"/>
          </w:tcPr>
          <w:p w:rsidR="002A0C44" w:rsidRPr="002A0C44" w:rsidRDefault="002A0C44" w:rsidP="005864F7">
            <w:pPr>
              <w:spacing w:before="60" w:after="60"/>
              <w:rPr>
                <w:b/>
                <w:szCs w:val="24"/>
              </w:rPr>
            </w:pPr>
          </w:p>
          <w:p w:rsidR="002A0C44" w:rsidRPr="002A0C44" w:rsidRDefault="002A0C44" w:rsidP="009D343D">
            <w:pPr>
              <w:spacing w:before="60" w:after="60"/>
              <w:rPr>
                <w:b/>
                <w:szCs w:val="24"/>
              </w:rPr>
            </w:pPr>
          </w:p>
        </w:tc>
      </w:tr>
      <w:tr w:rsidR="00704A0A" w:rsidRPr="002A0C44" w:rsidTr="00025F73">
        <w:trPr>
          <w:trHeight w:val="1347"/>
        </w:trPr>
        <w:tc>
          <w:tcPr>
            <w:tcW w:w="2700" w:type="dxa"/>
            <w:shd w:val="clear" w:color="auto" w:fill="FFFFFF"/>
          </w:tcPr>
          <w:p w:rsidR="00704A0A" w:rsidRPr="007E1883" w:rsidRDefault="00704A0A" w:rsidP="00704A0A">
            <w:pPr>
              <w:pStyle w:val="ChartHeading"/>
              <w:numPr>
                <w:ilvl w:val="0"/>
                <w:numId w:val="0"/>
              </w:numPr>
              <w:rPr>
                <w:rFonts w:ascii="Arial" w:hAnsi="Arial" w:cs="Arial"/>
                <w:b w:val="0"/>
                <w:iCs/>
                <w:color w:val="auto"/>
                <w:sz w:val="24"/>
                <w:lang w:val="en-US" w:eastAsia="en-US"/>
              </w:rPr>
            </w:pPr>
            <w:r w:rsidRPr="007E1883">
              <w:rPr>
                <w:rFonts w:ascii="Arial" w:hAnsi="Arial" w:cs="Arial"/>
                <w:b w:val="0"/>
                <w:iCs/>
                <w:color w:val="auto"/>
                <w:sz w:val="24"/>
                <w:lang w:val="en-US" w:eastAsia="en-US"/>
              </w:rPr>
              <w:t xml:space="preserve">Q8. Are there changes to those arrangements that you would advocate? </w:t>
            </w:r>
          </w:p>
          <w:p w:rsidR="00704A0A" w:rsidRPr="007E1883" w:rsidRDefault="00704A0A" w:rsidP="00704A0A">
            <w:pPr>
              <w:pStyle w:val="ListParagraph"/>
              <w:ind w:left="0"/>
              <w:rPr>
                <w:rFonts w:ascii="Arial" w:hAnsi="Arial" w:cs="Arial"/>
                <w:iCs/>
                <w:lang w:val="en-US" w:eastAsia="en-US"/>
              </w:rPr>
            </w:pPr>
          </w:p>
        </w:tc>
        <w:tc>
          <w:tcPr>
            <w:tcW w:w="6768" w:type="dxa"/>
            <w:shd w:val="clear" w:color="auto" w:fill="FFFFFF"/>
          </w:tcPr>
          <w:p w:rsidR="00704A0A" w:rsidRPr="002A0C44" w:rsidRDefault="00704A0A" w:rsidP="005864F7">
            <w:pPr>
              <w:spacing w:before="60" w:after="60"/>
              <w:rPr>
                <w:b/>
                <w:szCs w:val="24"/>
              </w:rPr>
            </w:pPr>
          </w:p>
        </w:tc>
      </w:tr>
    </w:tbl>
    <w:p w:rsidR="005864F7" w:rsidRPr="002A0C44" w:rsidRDefault="005864F7" w:rsidP="005864F7">
      <w:pPr>
        <w:rPr>
          <w:szCs w:val="24"/>
        </w:rPr>
      </w:pPr>
    </w:p>
    <w:p w:rsidR="005864F7" w:rsidRPr="00E67EF9" w:rsidRDefault="005864F7" w:rsidP="005864F7">
      <w:pPr>
        <w:rPr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68"/>
      </w:tblGrid>
      <w:tr w:rsidR="005864F7" w:rsidRPr="00E67EF9" w:rsidTr="00025F73">
        <w:trPr>
          <w:trHeight w:val="2685"/>
        </w:trPr>
        <w:tc>
          <w:tcPr>
            <w:tcW w:w="9468" w:type="dxa"/>
            <w:shd w:val="clear" w:color="auto" w:fill="FFFFFF"/>
          </w:tcPr>
          <w:p w:rsidR="005864F7" w:rsidRPr="00E67EF9" w:rsidRDefault="002A0C44" w:rsidP="005864F7">
            <w:pPr>
              <w:rPr>
                <w:b/>
                <w:szCs w:val="24"/>
              </w:rPr>
            </w:pPr>
            <w:r>
              <w:rPr>
                <w:bCs/>
                <w:szCs w:val="24"/>
                <w:lang w:eastAsia="en-GB"/>
              </w:rPr>
              <w:lastRenderedPageBreak/>
              <w:t xml:space="preserve">If </w:t>
            </w:r>
            <w:r w:rsidR="005864F7" w:rsidRPr="00E67EF9">
              <w:rPr>
                <w:bCs/>
                <w:szCs w:val="24"/>
                <w:lang w:eastAsia="en-GB"/>
              </w:rPr>
              <w:t xml:space="preserve">there is anything else regarding </w:t>
            </w:r>
            <w:r>
              <w:rPr>
                <w:bCs/>
                <w:szCs w:val="24"/>
                <w:lang w:eastAsia="en-GB"/>
              </w:rPr>
              <w:t>the terms of reference of the review which you would like to feedback please do so here:</w:t>
            </w:r>
          </w:p>
          <w:p w:rsidR="005864F7" w:rsidRPr="00E67EF9" w:rsidRDefault="005864F7" w:rsidP="005864F7">
            <w:pPr>
              <w:rPr>
                <w:b/>
                <w:szCs w:val="24"/>
              </w:rPr>
            </w:pPr>
          </w:p>
          <w:p w:rsidR="005864F7" w:rsidRPr="00E67EF9" w:rsidRDefault="005864F7" w:rsidP="005864F7">
            <w:pPr>
              <w:rPr>
                <w:b/>
                <w:szCs w:val="24"/>
              </w:rPr>
            </w:pPr>
          </w:p>
          <w:p w:rsidR="005864F7" w:rsidRPr="00E67EF9" w:rsidRDefault="005864F7" w:rsidP="00025F73">
            <w:pPr>
              <w:tabs>
                <w:tab w:val="left" w:pos="9360"/>
              </w:tabs>
              <w:rPr>
                <w:b/>
                <w:szCs w:val="24"/>
              </w:rPr>
            </w:pPr>
          </w:p>
          <w:p w:rsidR="005864F7" w:rsidRPr="00E67EF9" w:rsidRDefault="005864F7" w:rsidP="005864F7">
            <w:pPr>
              <w:rPr>
                <w:b/>
                <w:szCs w:val="24"/>
              </w:rPr>
            </w:pPr>
          </w:p>
        </w:tc>
      </w:tr>
    </w:tbl>
    <w:p w:rsidR="005864F7" w:rsidRPr="00E67EF9" w:rsidRDefault="005864F7" w:rsidP="005864F7">
      <w:pPr>
        <w:rPr>
          <w:b/>
          <w:szCs w:val="24"/>
        </w:rPr>
      </w:pPr>
    </w:p>
    <w:p w:rsidR="005864F7" w:rsidRPr="00E67EF9" w:rsidRDefault="005864F7" w:rsidP="005864F7">
      <w:pPr>
        <w:rPr>
          <w:szCs w:val="24"/>
        </w:rPr>
      </w:pPr>
      <w:r w:rsidRPr="00E67EF9">
        <w:rPr>
          <w:szCs w:val="24"/>
        </w:rPr>
        <w:t xml:space="preserve">The closing date for responses is </w:t>
      </w:r>
      <w:r w:rsidR="00D77235">
        <w:rPr>
          <w:b/>
          <w:bCs/>
          <w:szCs w:val="24"/>
        </w:rPr>
        <w:t>25</w:t>
      </w:r>
      <w:r w:rsidR="002A0C44">
        <w:rPr>
          <w:b/>
          <w:bCs/>
          <w:szCs w:val="24"/>
        </w:rPr>
        <w:t xml:space="preserve"> September 2015</w:t>
      </w:r>
      <w:r w:rsidRPr="00E67EF9">
        <w:rPr>
          <w:szCs w:val="24"/>
        </w:rPr>
        <w:t>. Responses received af</w:t>
      </w:r>
      <w:r w:rsidR="00C72ABC">
        <w:rPr>
          <w:szCs w:val="24"/>
        </w:rPr>
        <w:t xml:space="preserve">ter this date may not be read. </w:t>
      </w:r>
      <w:r w:rsidR="009D343D">
        <w:rPr>
          <w:szCs w:val="24"/>
        </w:rPr>
        <w:t>Call for evidence</w:t>
      </w:r>
      <w:r w:rsidRPr="00E67EF9">
        <w:rPr>
          <w:szCs w:val="24"/>
        </w:rPr>
        <w:t xml:space="preserve"> responses should be returned to: </w:t>
      </w:r>
    </w:p>
    <w:p w:rsidR="005864F7" w:rsidRPr="00E67EF9" w:rsidRDefault="005864F7" w:rsidP="005864F7">
      <w:pPr>
        <w:rPr>
          <w:szCs w:val="24"/>
        </w:rPr>
      </w:pPr>
    </w:p>
    <w:p w:rsidR="005864F7" w:rsidRPr="005F0FDE" w:rsidRDefault="00C72ABC" w:rsidP="005864F7">
      <w:pPr>
        <w:rPr>
          <w:b/>
          <w:color w:val="000000"/>
          <w:szCs w:val="24"/>
          <w:highlight w:val="magenta"/>
        </w:rPr>
      </w:pPr>
      <w:hyperlink r:id="rId7" w:history="1">
        <w:r w:rsidR="005B3816" w:rsidRPr="005F0FDE">
          <w:rPr>
            <w:rStyle w:val="Hyperlink"/>
            <w:b/>
            <w:color w:val="000000"/>
            <w:szCs w:val="24"/>
            <w:u w:val="none"/>
          </w:rPr>
          <w:t>UK</w:t>
        </w:r>
      </w:hyperlink>
      <w:r w:rsidR="0038217C" w:rsidRPr="005F0FDE">
        <w:rPr>
          <w:b/>
          <w:color w:val="000000"/>
          <w:szCs w:val="24"/>
        </w:rPr>
        <w:t>EconomicStatsReview@outlook.com</w:t>
      </w:r>
    </w:p>
    <w:p w:rsidR="005864F7" w:rsidRPr="00E67EF9" w:rsidRDefault="005864F7" w:rsidP="005864F7">
      <w:pPr>
        <w:rPr>
          <w:b/>
          <w:szCs w:val="24"/>
        </w:rPr>
      </w:pPr>
    </w:p>
    <w:p w:rsidR="005864F7" w:rsidRPr="00E67EF9" w:rsidRDefault="005864F7" w:rsidP="005864F7">
      <w:pPr>
        <w:rPr>
          <w:szCs w:val="24"/>
        </w:rPr>
      </w:pPr>
      <w:r w:rsidRPr="00E67EF9">
        <w:rPr>
          <w:szCs w:val="24"/>
        </w:rPr>
        <w:t xml:space="preserve">Or if you would prefer to send your response by post: </w:t>
      </w:r>
    </w:p>
    <w:p w:rsidR="0038217C" w:rsidRDefault="0038217C" w:rsidP="00D77235">
      <w:pPr>
        <w:pStyle w:val="Body"/>
        <w:ind w:right="230"/>
      </w:pPr>
    </w:p>
    <w:p w:rsidR="0038217C" w:rsidRPr="00C72ABC" w:rsidRDefault="00D77235" w:rsidP="00D77235">
      <w:pPr>
        <w:pStyle w:val="Body"/>
        <w:ind w:right="230"/>
        <w:rPr>
          <w:rFonts w:hAnsi="Arial" w:cs="Arial"/>
          <w:b/>
        </w:rPr>
      </w:pPr>
      <w:r w:rsidRPr="00C72ABC">
        <w:rPr>
          <w:rFonts w:hAnsi="Arial" w:cs="Arial"/>
          <w:b/>
        </w:rPr>
        <w:t>Professor Sir Charles Bean</w:t>
      </w:r>
    </w:p>
    <w:p w:rsidR="00D77235" w:rsidRPr="00C72ABC" w:rsidRDefault="00D77235" w:rsidP="00D77235">
      <w:pPr>
        <w:pStyle w:val="Body"/>
        <w:ind w:right="230"/>
        <w:rPr>
          <w:rFonts w:hAnsi="Arial" w:cs="Arial"/>
          <w:b/>
        </w:rPr>
      </w:pPr>
      <w:r w:rsidRPr="00C72ABC">
        <w:rPr>
          <w:rFonts w:hAnsi="Arial" w:cs="Arial"/>
          <w:b/>
        </w:rPr>
        <w:t>London School of Economics</w:t>
      </w:r>
    </w:p>
    <w:p w:rsidR="00D77235" w:rsidRPr="00C72ABC" w:rsidRDefault="00D77235" w:rsidP="00D77235">
      <w:pPr>
        <w:pStyle w:val="Body"/>
        <w:ind w:right="230"/>
        <w:rPr>
          <w:rFonts w:hAnsi="Arial" w:cs="Arial"/>
          <w:b/>
        </w:rPr>
      </w:pPr>
      <w:r w:rsidRPr="00C72ABC">
        <w:rPr>
          <w:rFonts w:hAnsi="Arial" w:cs="Arial"/>
          <w:b/>
        </w:rPr>
        <w:t xml:space="preserve">Houghton Street </w:t>
      </w:r>
    </w:p>
    <w:p w:rsidR="00D77235" w:rsidRPr="00C72ABC" w:rsidRDefault="00D77235" w:rsidP="00D77235">
      <w:pPr>
        <w:pStyle w:val="Body"/>
        <w:ind w:right="230"/>
        <w:rPr>
          <w:rFonts w:hAnsi="Arial" w:cs="Arial"/>
          <w:b/>
        </w:rPr>
      </w:pPr>
      <w:r w:rsidRPr="00C72ABC">
        <w:rPr>
          <w:rFonts w:hAnsi="Arial" w:cs="Arial"/>
          <w:b/>
        </w:rPr>
        <w:t>London</w:t>
      </w:r>
    </w:p>
    <w:p w:rsidR="00D77235" w:rsidRPr="00C72ABC" w:rsidRDefault="00D77235" w:rsidP="00D77235">
      <w:pPr>
        <w:pStyle w:val="Body"/>
        <w:ind w:right="230"/>
        <w:rPr>
          <w:rFonts w:hAnsi="Arial" w:cs="Arial"/>
          <w:b/>
        </w:rPr>
      </w:pPr>
      <w:r w:rsidRPr="00C72ABC">
        <w:rPr>
          <w:rFonts w:hAnsi="Arial" w:cs="Arial"/>
          <w:b/>
        </w:rPr>
        <w:t>WC2A 2AE</w:t>
      </w:r>
      <w:bookmarkStart w:id="0" w:name="_GoBack"/>
      <w:bookmarkEnd w:id="0"/>
    </w:p>
    <w:p w:rsidR="00D77235" w:rsidRPr="0038217C" w:rsidRDefault="00D77235" w:rsidP="00D77235">
      <w:pPr>
        <w:pStyle w:val="Body"/>
        <w:ind w:right="230"/>
        <w:rPr>
          <w:rFonts w:ascii="Humnst777 Lt BT" w:hAnsi="Humnst777 Lt BT"/>
          <w:b/>
          <w:sz w:val="22"/>
        </w:rPr>
      </w:pPr>
    </w:p>
    <w:p w:rsidR="005864F7" w:rsidRPr="00E67EF9" w:rsidRDefault="005864F7" w:rsidP="0038217C">
      <w:pPr>
        <w:rPr>
          <w:b/>
          <w:szCs w:val="24"/>
        </w:rPr>
      </w:pPr>
    </w:p>
    <w:p w:rsidR="005864F7" w:rsidRPr="00E67EF9" w:rsidRDefault="005864F7" w:rsidP="005864F7">
      <w:pPr>
        <w:rPr>
          <w:b/>
          <w:szCs w:val="24"/>
        </w:rPr>
      </w:pPr>
    </w:p>
    <w:p w:rsidR="007B5C09" w:rsidRDefault="007B5C09" w:rsidP="00025F73">
      <w:pPr>
        <w:pStyle w:val="ListParagraph"/>
        <w:ind w:left="0"/>
      </w:pPr>
    </w:p>
    <w:sectPr w:rsidR="007B5C09" w:rsidSect="00025F73">
      <w:pgSz w:w="11906" w:h="16838"/>
      <w:pgMar w:top="540" w:right="746" w:bottom="90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57" w:rsidRDefault="00032857">
      <w:r>
        <w:separator/>
      </w:r>
    </w:p>
  </w:endnote>
  <w:endnote w:type="continuationSeparator" w:id="0">
    <w:p w:rsidR="00032857" w:rsidRDefault="000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Lt BT">
    <w:altName w:val="Lucida Sans Unicode"/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57" w:rsidRDefault="00032857">
      <w:r>
        <w:separator/>
      </w:r>
    </w:p>
  </w:footnote>
  <w:footnote w:type="continuationSeparator" w:id="0">
    <w:p w:rsidR="00032857" w:rsidRDefault="000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65F"/>
    <w:multiLevelType w:val="hybridMultilevel"/>
    <w:tmpl w:val="F55C6080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0FAF5F5E"/>
    <w:multiLevelType w:val="hybridMultilevel"/>
    <w:tmpl w:val="C6F8CBB0"/>
    <w:lvl w:ilvl="0" w:tplc="08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>
    <w:nsid w:val="19D11F61"/>
    <w:multiLevelType w:val="hybridMultilevel"/>
    <w:tmpl w:val="0AE4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1887"/>
    <w:multiLevelType w:val="multilevel"/>
    <w:tmpl w:val="3A4032DA"/>
    <w:styleLink w:val="List21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i/>
        <w:iCs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i/>
        <w:iCs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i/>
        <w:iCs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i/>
        <w:iCs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i/>
        <w:iCs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i/>
        <w:iCs/>
        <w:position w:val="0"/>
      </w:rPr>
    </w:lvl>
  </w:abstractNum>
  <w:abstractNum w:abstractNumId="4">
    <w:nsid w:val="754643FC"/>
    <w:multiLevelType w:val="multilevel"/>
    <w:tmpl w:val="DD7A1CC6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5">
    <w:nsid w:val="7C615DAF"/>
    <w:multiLevelType w:val="multilevel"/>
    <w:tmpl w:val="C3760276"/>
    <w:name w:val="ChapNum"/>
    <w:lvl w:ilvl="0">
      <w:start w:val="1"/>
      <w:numFmt w:val="decimal"/>
      <w:pStyle w:val="BodyText2"/>
      <w:suff w:val="nothing"/>
      <w:lvlText w:val="%1"/>
      <w:lvlJc w:val="left"/>
      <w:pPr>
        <w:ind w:left="5580" w:hanging="5580"/>
      </w:pPr>
    </w:lvl>
    <w:lvl w:ilvl="1">
      <w:start w:val="1"/>
      <w:numFmt w:val="decimal"/>
      <w:pStyle w:val="BodyText"/>
      <w:suff w:val="space"/>
      <w:lvlText w:val="%1.%2"/>
      <w:lvlJc w:val="left"/>
      <w:pPr>
        <w:ind w:left="284" w:firstLine="0"/>
      </w:pPr>
      <w:rPr>
        <w:rFonts w:ascii="Humnst777 Lt BT" w:hAnsi="Humnst777 Lt BT" w:hint="default"/>
        <w:b/>
        <w:i w:val="0"/>
        <w:color w:val="661B67"/>
        <w:sz w:val="22"/>
      </w:rPr>
    </w:lvl>
    <w:lvl w:ilvl="2">
      <w:start w:val="1"/>
      <w:numFmt w:val="decimal"/>
      <w:pStyle w:val="BodyText2"/>
      <w:suff w:val="space"/>
      <w:lvlText w:val="%1.%2.%3"/>
      <w:lvlJc w:val="left"/>
      <w:pPr>
        <w:ind w:left="0" w:firstLine="0"/>
      </w:pPr>
      <w:rPr>
        <w:rFonts w:ascii="Humnst777 Lt BT" w:hAnsi="Humnst777 Lt BT" w:hint="default"/>
        <w:b/>
        <w:i w:val="0"/>
        <w:color w:val="661B67"/>
        <w:sz w:val="22"/>
      </w:rPr>
    </w:lvl>
    <w:lvl w:ilvl="3">
      <w:start w:val="1"/>
      <w:numFmt w:val="upperLetter"/>
      <w:lvlRestart w:val="1"/>
      <w:pStyle w:val="BoxHeading"/>
      <w:suff w:val="space"/>
      <w:lvlText w:val="Box %1.%4:"/>
      <w:lvlJc w:val="left"/>
      <w:pPr>
        <w:ind w:left="0" w:firstLine="0"/>
      </w:pPr>
      <w:rPr>
        <w:rFonts w:ascii="Humnst777 BT" w:hAnsi="Humnst777 BT" w:hint="default"/>
        <w:b/>
        <w:color w:val="661B67"/>
        <w:sz w:val="20"/>
      </w:rPr>
    </w:lvl>
    <w:lvl w:ilvl="4">
      <w:start w:val="1"/>
      <w:numFmt w:val="upperLetter"/>
      <w:lvlRestart w:val="1"/>
      <w:pStyle w:val="FigureHeading"/>
      <w:suff w:val="space"/>
      <w:lvlText w:val="Figure %1.%5:"/>
      <w:lvlJc w:val="left"/>
      <w:pPr>
        <w:ind w:left="0" w:firstLine="0"/>
      </w:pPr>
      <w:rPr>
        <w:rFonts w:ascii="Humnst777 BT" w:hAnsi="Humnst777 BT" w:hint="default"/>
        <w:b/>
        <w:color w:val="661B67"/>
        <w:sz w:val="20"/>
      </w:rPr>
    </w:lvl>
    <w:lvl w:ilvl="5">
      <w:start w:val="1"/>
      <w:numFmt w:val="upperLetter"/>
      <w:lvlRestart w:val="1"/>
      <w:pStyle w:val="TableHeading"/>
      <w:suff w:val="space"/>
      <w:lvlText w:val="Table %1.%6:"/>
      <w:lvlJc w:val="left"/>
      <w:pPr>
        <w:ind w:left="0" w:firstLine="0"/>
      </w:pPr>
      <w:rPr>
        <w:rFonts w:ascii="Humnst777 BT" w:hAnsi="Humnst777 BT" w:hint="default"/>
        <w:b/>
        <w:color w:val="661B67"/>
        <w:sz w:val="20"/>
      </w:rPr>
    </w:lvl>
    <w:lvl w:ilvl="6">
      <w:start w:val="1"/>
      <w:numFmt w:val="upperLetter"/>
      <w:lvlRestart w:val="1"/>
      <w:pStyle w:val="ChartHeading"/>
      <w:suff w:val="space"/>
      <w:lvlText w:val="Chart %1.%7:"/>
      <w:lvlJc w:val="left"/>
      <w:pPr>
        <w:ind w:left="0" w:firstLine="0"/>
      </w:pPr>
      <w:rPr>
        <w:rFonts w:ascii="Humnst777 BT" w:hAnsi="Humnst777 BT" w:hint="default"/>
        <w:b/>
        <w:color w:val="661B67"/>
        <w:sz w:val="20"/>
      </w:r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36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1"/>
    <w:rsid w:val="00025F73"/>
    <w:rsid w:val="00032857"/>
    <w:rsid w:val="000A773B"/>
    <w:rsid w:val="000B206D"/>
    <w:rsid w:val="000D40CF"/>
    <w:rsid w:val="002A0C44"/>
    <w:rsid w:val="002A35D1"/>
    <w:rsid w:val="002F1B3E"/>
    <w:rsid w:val="002F2A69"/>
    <w:rsid w:val="00336719"/>
    <w:rsid w:val="0038217C"/>
    <w:rsid w:val="003E3FCC"/>
    <w:rsid w:val="004D3E6F"/>
    <w:rsid w:val="004F7C9A"/>
    <w:rsid w:val="005864F7"/>
    <w:rsid w:val="005A4CE2"/>
    <w:rsid w:val="005B3816"/>
    <w:rsid w:val="005F0FDE"/>
    <w:rsid w:val="00642E76"/>
    <w:rsid w:val="00704A0A"/>
    <w:rsid w:val="007919A7"/>
    <w:rsid w:val="007B5C09"/>
    <w:rsid w:val="007E1883"/>
    <w:rsid w:val="007F02F1"/>
    <w:rsid w:val="00935E78"/>
    <w:rsid w:val="009D343D"/>
    <w:rsid w:val="00C72ABC"/>
    <w:rsid w:val="00D21BE9"/>
    <w:rsid w:val="00D62794"/>
    <w:rsid w:val="00D77235"/>
    <w:rsid w:val="00E71494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F3EB-40E8-4AE7-8B9C-5983014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F7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4F7"/>
    <w:rPr>
      <w:rFonts w:ascii="Arial" w:hAnsi="Arial"/>
      <w:color w:val="0000FF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5864F7"/>
  </w:style>
  <w:style w:type="character" w:styleId="FootnoteReference">
    <w:name w:val="footnote reference"/>
    <w:semiHidden/>
    <w:rsid w:val="005864F7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5864F7"/>
    <w:rPr>
      <w:lang w:eastAsia="en-GB"/>
    </w:rPr>
  </w:style>
  <w:style w:type="character" w:customStyle="1" w:styleId="CommentTextChar">
    <w:name w:val="Comment Text Char"/>
    <w:link w:val="CommentText"/>
    <w:semiHidden/>
    <w:rsid w:val="005864F7"/>
    <w:rPr>
      <w:rFonts w:ascii="Arial" w:hAnsi="Arial" w:cs="Arial"/>
      <w:sz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864F7"/>
    <w:rPr>
      <w:rFonts w:ascii="Arial" w:hAnsi="Arial" w:cs="Arial"/>
      <w:sz w:val="24"/>
      <w:lang w:val="en-GB" w:eastAsia="en-US" w:bidi="ar-SA"/>
    </w:rPr>
  </w:style>
  <w:style w:type="paragraph" w:styleId="ListParagraph">
    <w:name w:val="List Paragraph"/>
    <w:basedOn w:val="Normal"/>
    <w:qFormat/>
    <w:rsid w:val="005864F7"/>
    <w:pPr>
      <w:ind w:left="720"/>
    </w:pPr>
    <w:rPr>
      <w:rFonts w:ascii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D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1">
    <w:name w:val="List 21"/>
    <w:basedOn w:val="NoList"/>
    <w:rsid w:val="000B206D"/>
    <w:pPr>
      <w:numPr>
        <w:numId w:val="1"/>
      </w:numPr>
    </w:pPr>
  </w:style>
  <w:style w:type="paragraph" w:customStyle="1" w:styleId="Body">
    <w:name w:val="Body"/>
    <w:rsid w:val="0038217C"/>
    <w:pPr>
      <w:pBdr>
        <w:top w:val="nil"/>
        <w:left w:val="nil"/>
        <w:bottom w:val="nil"/>
        <w:right w:val="nil"/>
        <w:between w:val="nil"/>
        <w:bar w:val="nil"/>
      </w:pBdr>
      <w:spacing w:after="1" w:line="291" w:lineRule="auto"/>
      <w:ind w:left="10" w:hanging="10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17C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link w:val="BodyTextChar"/>
    <w:semiHidden/>
    <w:unhideWhenUsed/>
    <w:rsid w:val="00704A0A"/>
    <w:pPr>
      <w:numPr>
        <w:ilvl w:val="1"/>
        <w:numId w:val="3"/>
      </w:numPr>
      <w:spacing w:after="165" w:line="280" w:lineRule="atLeast"/>
    </w:pPr>
    <w:rPr>
      <w:rFonts w:ascii="Humnst777 Lt BT" w:hAnsi="Humnst777 Lt BT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04A0A"/>
    <w:rPr>
      <w:rFonts w:ascii="Humnst777 Lt BT" w:hAnsi="Humnst777 Lt BT"/>
      <w:sz w:val="22"/>
      <w:szCs w:val="24"/>
    </w:rPr>
  </w:style>
  <w:style w:type="paragraph" w:styleId="BodyText2">
    <w:name w:val="Body Text 2"/>
    <w:basedOn w:val="BodyText"/>
    <w:link w:val="BodyText2Char"/>
    <w:semiHidden/>
    <w:unhideWhenUsed/>
    <w:rsid w:val="00704A0A"/>
    <w:pPr>
      <w:numPr>
        <w:ilvl w:val="2"/>
      </w:numPr>
    </w:pPr>
  </w:style>
  <w:style w:type="character" w:customStyle="1" w:styleId="BodyText2Char">
    <w:name w:val="Body Text 2 Char"/>
    <w:basedOn w:val="DefaultParagraphFont"/>
    <w:link w:val="BodyText2"/>
    <w:semiHidden/>
    <w:rsid w:val="00704A0A"/>
    <w:rPr>
      <w:rFonts w:ascii="Humnst777 Lt BT" w:hAnsi="Humnst777 Lt BT"/>
      <w:sz w:val="22"/>
      <w:szCs w:val="24"/>
    </w:rPr>
  </w:style>
  <w:style w:type="paragraph" w:customStyle="1" w:styleId="BoxHeading">
    <w:name w:val="Box Heading"/>
    <w:next w:val="BodyText3"/>
    <w:rsid w:val="00704A0A"/>
    <w:pPr>
      <w:keepNext/>
      <w:numPr>
        <w:ilvl w:val="3"/>
        <w:numId w:val="3"/>
      </w:numPr>
      <w:spacing w:after="165" w:line="260" w:lineRule="atLeast"/>
    </w:pPr>
    <w:rPr>
      <w:rFonts w:ascii="Humnst777 BT" w:hAnsi="Humnst777 BT"/>
      <w:b/>
      <w:color w:val="661B67"/>
      <w:szCs w:val="24"/>
    </w:rPr>
  </w:style>
  <w:style w:type="paragraph" w:customStyle="1" w:styleId="FigureHeading">
    <w:name w:val="Figure Heading"/>
    <w:rsid w:val="00704A0A"/>
    <w:pPr>
      <w:keepNext/>
      <w:numPr>
        <w:ilvl w:val="4"/>
        <w:numId w:val="3"/>
      </w:numPr>
      <w:spacing w:after="57" w:line="240" w:lineRule="atLeast"/>
    </w:pPr>
    <w:rPr>
      <w:rFonts w:ascii="Humnst777 BT" w:hAnsi="Humnst777 BT"/>
      <w:b/>
      <w:color w:val="661B67"/>
      <w:szCs w:val="24"/>
    </w:rPr>
  </w:style>
  <w:style w:type="paragraph" w:customStyle="1" w:styleId="TableHeading">
    <w:name w:val="Table Heading"/>
    <w:basedOn w:val="FigureHeading"/>
    <w:rsid w:val="00704A0A"/>
    <w:pPr>
      <w:numPr>
        <w:ilvl w:val="5"/>
      </w:numPr>
    </w:pPr>
  </w:style>
  <w:style w:type="paragraph" w:customStyle="1" w:styleId="ChartHeading">
    <w:name w:val="Chart Heading"/>
    <w:basedOn w:val="FigureHeading"/>
    <w:rsid w:val="00704A0A"/>
    <w:pPr>
      <w:numPr>
        <w:ilvl w:val="6"/>
      </w:numPr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04A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4A0A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oversightconsultation@dh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1857</Characters>
  <Application>Microsoft Office Word</Application>
  <DocSecurity>4</DocSecurity>
  <Lines>619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for consultation responses</vt:lpstr>
    </vt:vector>
  </TitlesOfParts>
  <Company>Department of Health</Company>
  <LinksUpToDate>false</LinksUpToDate>
  <CharactersWithSpaces>1861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mailto:marketoversightconsultation@dh.gsi.gov.uk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for consultation responses</dc:title>
  <dc:subject/>
  <dc:creator>Test</dc:creator>
  <cp:keywords/>
  <dc:description/>
  <cp:lastModifiedBy>Hall-Strutt, Kate - HMT</cp:lastModifiedBy>
  <cp:revision>2</cp:revision>
  <cp:lastPrinted>2015-07-31T15:50:00Z</cp:lastPrinted>
  <dcterms:created xsi:type="dcterms:W3CDTF">2015-08-04T15:54:00Z</dcterms:created>
  <dcterms:modified xsi:type="dcterms:W3CDTF">2015-08-04T15:54:00Z</dcterms:modified>
</cp:coreProperties>
</file>